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0471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80"/>
          <w:szCs w:val="80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7599"/>
          </w:tblGrid>
          <w:tr w:rsidR="001D2A3F" w:rsidTr="001D2A3F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1D2A3F" w:rsidRDefault="001D2A3F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96"/>
                  <w:szCs w:val="96"/>
                </w:rPr>
                <w:alias w:val="Year"/>
                <w:id w:val="15676118"/>
                <w:placeholder>
                  <w:docPart w:val="8B69A5C7B1234E9A99C728B195D8F748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7-05-15T00:00:00Z"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7599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1D2A3F" w:rsidRDefault="001D2A3F" w:rsidP="001D2A3F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1D2A3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96"/>
                        <w:szCs w:val="96"/>
                      </w:rPr>
                      <w:t>2017</w:t>
                    </w:r>
                  </w:p>
                </w:tc>
              </w:sdtContent>
            </w:sdt>
          </w:tr>
          <w:tr w:rsidR="001D2A3F" w:rsidTr="001D2A3F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1D2A3F" w:rsidRDefault="001D2A3F"/>
            </w:tc>
            <w:tc>
              <w:tcPr>
                <w:tcW w:w="7599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color w:val="76923C" w:themeColor="accent3" w:themeShade="BF"/>
                    <w:sz w:val="40"/>
                    <w:szCs w:val="40"/>
                  </w:rPr>
                  <w:alias w:val="Company"/>
                  <w:id w:val="15676123"/>
                  <w:placeholder>
                    <w:docPart w:val="CD0A17D3EAB04EA19D6075A42D6278E1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1D2A3F" w:rsidRDefault="00C2149B" w:rsidP="001D2A3F">
                    <w:pPr>
                      <w:pStyle w:val="NoSpacing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  <w:sz w:val="40"/>
                        <w:szCs w:val="40"/>
                      </w:rPr>
                      <w:t>RS …</w:t>
                    </w:r>
                  </w:p>
                </w:sdtContent>
              </w:sdt>
              <w:p w:rsidR="001D2A3F" w:rsidRDefault="001D2A3F">
                <w:pPr>
                  <w:pStyle w:val="NoSpacing"/>
                  <w:rPr>
                    <w:color w:val="76923C" w:themeColor="accent3" w:themeShade="BF"/>
                  </w:rPr>
                </w:pPr>
              </w:p>
              <w:sdt>
                <w:sdtPr>
                  <w:rPr>
                    <w:b/>
                    <w:color w:val="76923C" w:themeColor="accent3" w:themeShade="BF"/>
                    <w:sz w:val="32"/>
                    <w:szCs w:val="32"/>
                  </w:rPr>
                  <w:alias w:val="Author"/>
                  <w:id w:val="1567613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1D2A3F" w:rsidRPr="001D2A3F" w:rsidRDefault="00C2149B" w:rsidP="001D2A3F">
                    <w:pPr>
                      <w:pStyle w:val="NoSpacing"/>
                      <w:rPr>
                        <w:b/>
                        <w:color w:val="E36C0A" w:themeColor="accent6" w:themeShade="BF"/>
                      </w:rPr>
                    </w:pPr>
                    <w:r>
                      <w:rPr>
                        <w:b/>
                        <w:color w:val="76923C" w:themeColor="accent3" w:themeShade="BF"/>
                        <w:sz w:val="32"/>
                        <w:szCs w:val="32"/>
                      </w:rPr>
                      <w:t>Tim Deteksi Potensi Fraud:                                                       1. …                                                                                                         2. …                                                                                                         3. …                                                                                                      4. …                                                                                                      5. …                                                                                                     Dst.</w:t>
                    </w:r>
                  </w:p>
                </w:sdtContent>
              </w:sdt>
              <w:p w:rsidR="001D2A3F" w:rsidRDefault="001D2A3F">
                <w:pPr>
                  <w:pStyle w:val="NoSpacing"/>
                  <w:rPr>
                    <w:color w:val="76923C" w:themeColor="accent3" w:themeShade="BF"/>
                  </w:rPr>
                </w:pPr>
              </w:p>
            </w:tc>
          </w:tr>
        </w:tbl>
        <w:p w:rsidR="001D2A3F" w:rsidRDefault="001D2A3F"/>
        <w:p w:rsidR="001D2A3F" w:rsidRDefault="001D2A3F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6"/>
          </w:tblGrid>
          <w:tr w:rsidR="001D2A3F">
            <w:tc>
              <w:tcPr>
                <w:tcW w:w="0" w:type="auto"/>
              </w:tcPr>
              <w:p w:rsidR="001D2A3F" w:rsidRDefault="00FC71F3" w:rsidP="00311C48">
                <w:pPr>
                  <w:pStyle w:val="NoSpacing"/>
                  <w:jc w:val="right"/>
                  <w:rPr>
                    <w:b/>
                    <w:bCs/>
                    <w:caps/>
                    <w:sz w:val="72"/>
                    <w:szCs w:val="72"/>
                  </w:rPr>
                </w:pPr>
                <w:sdt>
                  <w:sdtPr>
                    <w:rPr>
                      <w:b/>
                      <w:bCs/>
                      <w:caps/>
                      <w:color w:val="C00000"/>
                      <w:sz w:val="56"/>
                      <w:szCs w:val="56"/>
                    </w:rPr>
                    <w:alias w:val="Titl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311C48">
                      <w:rPr>
                        <w:b/>
                        <w:bCs/>
                        <w:caps/>
                        <w:color w:val="C00000"/>
                        <w:sz w:val="56"/>
                        <w:szCs w:val="56"/>
                      </w:rPr>
                      <w:t xml:space="preserve">Laporan Hasil deteksi potensi fraud layanan kesehatan di rs … </w:t>
                    </w:r>
                    <w:r w:rsidR="00381279" w:rsidRPr="00666153">
                      <w:rPr>
                        <w:b/>
                        <w:bCs/>
                        <w:caps/>
                        <w:color w:val="C00000"/>
                        <w:sz w:val="56"/>
                        <w:szCs w:val="56"/>
                      </w:rPr>
                      <w:t xml:space="preserve">                      </w:t>
                    </w:r>
                    <w:r w:rsidR="00311C48">
                      <w:rPr>
                        <w:b/>
                        <w:bCs/>
                        <w:caps/>
                        <w:color w:val="C00000"/>
                        <w:sz w:val="56"/>
                        <w:szCs w:val="56"/>
                      </w:rPr>
                      <w:t xml:space="preserve">                          periode … - … tahun ….</w:t>
                    </w:r>
                  </w:sdtContent>
                </w:sdt>
              </w:p>
            </w:tc>
          </w:tr>
          <w:tr w:rsidR="001D2A3F">
            <w:tc>
              <w:tcPr>
                <w:tcW w:w="0" w:type="auto"/>
              </w:tcPr>
              <w:p w:rsidR="001D2A3F" w:rsidRDefault="001D2A3F" w:rsidP="00381279">
                <w:pPr>
                  <w:pStyle w:val="NoSpacing"/>
                  <w:jc w:val="center"/>
                  <w:rPr>
                    <w:color w:val="7F7F7F" w:themeColor="background1" w:themeShade="7F"/>
                  </w:rPr>
                </w:pPr>
              </w:p>
            </w:tc>
          </w:tr>
        </w:tbl>
        <w:p w:rsidR="001D2A3F" w:rsidRDefault="001D2A3F"/>
        <w:p w:rsidR="001D2A3F" w:rsidRDefault="001D2A3F">
          <w:pP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br w:type="page"/>
          </w:r>
        </w:p>
      </w:sdtContent>
    </w:sdt>
    <w:p w:rsidR="000A7048" w:rsidRPr="00C26CB0" w:rsidRDefault="00824005" w:rsidP="001242A5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Pendahuluan </w:t>
      </w:r>
    </w:p>
    <w:p w:rsidR="00824005" w:rsidRPr="009518D6" w:rsidRDefault="00824005" w:rsidP="00824005">
      <w:pPr>
        <w:pStyle w:val="ListParagraph"/>
        <w:numPr>
          <w:ilvl w:val="0"/>
          <w:numId w:val="7"/>
        </w:numPr>
        <w:tabs>
          <w:tab w:val="left" w:pos="1035"/>
        </w:tabs>
        <w:jc w:val="both"/>
        <w:rPr>
          <w:rFonts w:asciiTheme="majorHAnsi" w:hAnsiTheme="majorHAnsi"/>
          <w:i/>
          <w:color w:val="00B0F0"/>
          <w:sz w:val="24"/>
          <w:szCs w:val="24"/>
        </w:rPr>
      </w:pPr>
      <w:r w:rsidRPr="009518D6">
        <w:rPr>
          <w:rFonts w:asciiTheme="majorHAnsi" w:hAnsiTheme="majorHAnsi"/>
          <w:i/>
          <w:color w:val="00B0F0"/>
          <w:sz w:val="24"/>
          <w:szCs w:val="24"/>
        </w:rPr>
        <w:t>Berisi latar belakang tim melakukan deteksi potensi fraud</w:t>
      </w:r>
    </w:p>
    <w:p w:rsidR="00824005" w:rsidRPr="009518D6" w:rsidRDefault="00824005" w:rsidP="00824005">
      <w:pPr>
        <w:pStyle w:val="ListParagraph"/>
        <w:numPr>
          <w:ilvl w:val="0"/>
          <w:numId w:val="7"/>
        </w:numPr>
        <w:tabs>
          <w:tab w:val="left" w:pos="1035"/>
        </w:tabs>
        <w:jc w:val="both"/>
        <w:rPr>
          <w:rFonts w:asciiTheme="majorHAnsi" w:hAnsiTheme="majorHAnsi"/>
          <w:i/>
          <w:color w:val="00B0F0"/>
          <w:sz w:val="24"/>
          <w:szCs w:val="24"/>
        </w:rPr>
      </w:pPr>
      <w:r w:rsidRPr="009518D6">
        <w:rPr>
          <w:rFonts w:asciiTheme="majorHAnsi" w:hAnsiTheme="majorHAnsi"/>
          <w:i/>
          <w:color w:val="00B0F0"/>
          <w:sz w:val="24"/>
          <w:szCs w:val="24"/>
        </w:rPr>
        <w:t>Berisi teknik sampling metode pemilihan kasus</w:t>
      </w:r>
    </w:p>
    <w:p w:rsidR="00824005" w:rsidRPr="009518D6" w:rsidRDefault="00824005" w:rsidP="00824005">
      <w:pPr>
        <w:pStyle w:val="ListParagraph"/>
        <w:numPr>
          <w:ilvl w:val="0"/>
          <w:numId w:val="7"/>
        </w:numPr>
        <w:tabs>
          <w:tab w:val="left" w:pos="1035"/>
        </w:tabs>
        <w:jc w:val="both"/>
        <w:rPr>
          <w:rFonts w:asciiTheme="majorHAnsi" w:hAnsiTheme="majorHAnsi"/>
          <w:color w:val="00B0F0"/>
          <w:sz w:val="24"/>
          <w:szCs w:val="24"/>
        </w:rPr>
      </w:pPr>
      <w:r w:rsidRPr="009518D6">
        <w:rPr>
          <w:rFonts w:asciiTheme="majorHAnsi" w:hAnsiTheme="majorHAnsi"/>
          <w:i/>
          <w:color w:val="00B0F0"/>
          <w:sz w:val="24"/>
          <w:szCs w:val="24"/>
        </w:rPr>
        <w:t>Berisi nama kasus yang dipilih, jumlahnya, dan pada periode apa</w:t>
      </w:r>
    </w:p>
    <w:p w:rsidR="00EF70AC" w:rsidRDefault="00824005" w:rsidP="00824005">
      <w:pPr>
        <w:pStyle w:val="ListParagraph"/>
        <w:tabs>
          <w:tab w:val="left" w:pos="1035"/>
        </w:tabs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1242A5" w:rsidRDefault="00824005" w:rsidP="004505FD">
      <w:pPr>
        <w:pStyle w:val="Title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Hasil</w:t>
      </w:r>
      <w:r w:rsidR="001242A5" w:rsidRPr="00C26CB0">
        <w:rPr>
          <w:b/>
          <w:sz w:val="28"/>
          <w:szCs w:val="28"/>
        </w:rPr>
        <w:t xml:space="preserve"> </w:t>
      </w:r>
      <w:r w:rsidR="00D42132">
        <w:rPr>
          <w:b/>
          <w:sz w:val="28"/>
          <w:szCs w:val="28"/>
        </w:rPr>
        <w:t xml:space="preserve">Temuan </w:t>
      </w:r>
      <w:r w:rsidR="001242A5" w:rsidRPr="00C26CB0">
        <w:rPr>
          <w:b/>
          <w:sz w:val="28"/>
          <w:szCs w:val="28"/>
        </w:rPr>
        <w:t xml:space="preserve">Deteksi </w:t>
      </w:r>
      <w:r w:rsidR="00D42132">
        <w:rPr>
          <w:b/>
          <w:sz w:val="28"/>
          <w:szCs w:val="28"/>
        </w:rPr>
        <w:t>Potensi Fraud Layanan Kesehatan</w:t>
      </w:r>
    </w:p>
    <w:p w:rsidR="00311C48" w:rsidRPr="00D42132" w:rsidRDefault="00D42132" w:rsidP="00D42132">
      <w:pPr>
        <w:pStyle w:val="ListParagraph"/>
        <w:numPr>
          <w:ilvl w:val="0"/>
          <w:numId w:val="7"/>
        </w:numPr>
        <w:tabs>
          <w:tab w:val="left" w:pos="1035"/>
        </w:tabs>
        <w:jc w:val="both"/>
      </w:pPr>
      <w:r w:rsidRPr="009518D6">
        <w:rPr>
          <w:rFonts w:asciiTheme="majorHAnsi" w:hAnsiTheme="majorHAnsi"/>
          <w:i/>
          <w:color w:val="00B0F0"/>
          <w:sz w:val="24"/>
          <w:szCs w:val="24"/>
        </w:rPr>
        <w:t xml:space="preserve">Berisi </w:t>
      </w:r>
      <w:r>
        <w:rPr>
          <w:rFonts w:asciiTheme="majorHAnsi" w:hAnsiTheme="majorHAnsi"/>
          <w:i/>
          <w:color w:val="00B0F0"/>
          <w:sz w:val="24"/>
          <w:szCs w:val="24"/>
        </w:rPr>
        <w:t>kasus-kasus yang terduga terjadi fraud layanan kesehatan</w:t>
      </w:r>
    </w:p>
    <w:p w:rsidR="00D42132" w:rsidRPr="00D42132" w:rsidRDefault="00D42132" w:rsidP="00D42132">
      <w:pPr>
        <w:pStyle w:val="ListParagraph"/>
        <w:numPr>
          <w:ilvl w:val="0"/>
          <w:numId w:val="7"/>
        </w:numPr>
        <w:tabs>
          <w:tab w:val="left" w:pos="1035"/>
        </w:tabs>
        <w:jc w:val="both"/>
      </w:pPr>
      <w:r>
        <w:rPr>
          <w:rFonts w:asciiTheme="majorHAnsi" w:hAnsiTheme="majorHAnsi"/>
          <w:i/>
          <w:color w:val="00B0F0"/>
          <w:sz w:val="24"/>
          <w:szCs w:val="24"/>
        </w:rPr>
        <w:t xml:space="preserve">Berisi bentuk-bentuk potensi fraud yang ditemukan </w:t>
      </w:r>
    </w:p>
    <w:p w:rsidR="00D42132" w:rsidRPr="00311C48" w:rsidRDefault="00D42132" w:rsidP="00D42132">
      <w:pPr>
        <w:pStyle w:val="ListParagraph"/>
        <w:numPr>
          <w:ilvl w:val="0"/>
          <w:numId w:val="7"/>
        </w:numPr>
        <w:tabs>
          <w:tab w:val="left" w:pos="1035"/>
        </w:tabs>
        <w:jc w:val="both"/>
      </w:pPr>
      <w:r>
        <w:rPr>
          <w:rFonts w:asciiTheme="majorHAnsi" w:hAnsiTheme="majorHAnsi"/>
          <w:i/>
          <w:color w:val="00B0F0"/>
          <w:sz w:val="24"/>
          <w:szCs w:val="24"/>
        </w:rPr>
        <w:t>Berisi klinisi-klinisi yang berpotensi melakukan fraud layanan kesehatan</w:t>
      </w:r>
    </w:p>
    <w:p w:rsidR="00523A3F" w:rsidRPr="001242A5" w:rsidRDefault="000079A2" w:rsidP="004505FD">
      <w:pPr>
        <w:pStyle w:val="Title"/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Rencana Tindak Lanjut</w:t>
      </w:r>
    </w:p>
    <w:p w:rsidR="00311C48" w:rsidRPr="009518D6" w:rsidRDefault="00311C48" w:rsidP="00311C48">
      <w:pPr>
        <w:pStyle w:val="ListParagraph"/>
        <w:numPr>
          <w:ilvl w:val="0"/>
          <w:numId w:val="7"/>
        </w:numPr>
        <w:tabs>
          <w:tab w:val="left" w:pos="1035"/>
        </w:tabs>
        <w:jc w:val="both"/>
        <w:rPr>
          <w:rFonts w:asciiTheme="majorHAnsi" w:hAnsiTheme="majorHAnsi"/>
          <w:i/>
          <w:color w:val="00B0F0"/>
          <w:sz w:val="24"/>
          <w:szCs w:val="24"/>
        </w:rPr>
      </w:pPr>
      <w:r w:rsidRPr="009518D6">
        <w:rPr>
          <w:rFonts w:asciiTheme="majorHAnsi" w:hAnsiTheme="majorHAnsi"/>
          <w:i/>
          <w:color w:val="00B0F0"/>
          <w:sz w:val="24"/>
          <w:szCs w:val="24"/>
        </w:rPr>
        <w:t xml:space="preserve">Berisi </w:t>
      </w:r>
      <w:r>
        <w:rPr>
          <w:rFonts w:asciiTheme="majorHAnsi" w:hAnsiTheme="majorHAnsi"/>
          <w:i/>
          <w:color w:val="00B0F0"/>
          <w:sz w:val="24"/>
          <w:szCs w:val="24"/>
        </w:rPr>
        <w:t>rencana penelusuran kasus-kasus berpotensi fraud (klarifikasi)</w:t>
      </w:r>
    </w:p>
    <w:p w:rsidR="00311C48" w:rsidRPr="009518D6" w:rsidRDefault="00311C48" w:rsidP="00311C48">
      <w:pPr>
        <w:pStyle w:val="ListParagraph"/>
        <w:numPr>
          <w:ilvl w:val="0"/>
          <w:numId w:val="7"/>
        </w:numPr>
        <w:tabs>
          <w:tab w:val="left" w:pos="1035"/>
        </w:tabs>
        <w:jc w:val="both"/>
        <w:rPr>
          <w:rFonts w:asciiTheme="majorHAnsi" w:hAnsiTheme="majorHAnsi"/>
          <w:color w:val="00B0F0"/>
          <w:sz w:val="24"/>
          <w:szCs w:val="24"/>
        </w:rPr>
      </w:pPr>
      <w:r w:rsidRPr="009518D6">
        <w:rPr>
          <w:rFonts w:asciiTheme="majorHAnsi" w:hAnsiTheme="majorHAnsi"/>
          <w:i/>
          <w:color w:val="00B0F0"/>
          <w:sz w:val="24"/>
          <w:szCs w:val="24"/>
        </w:rPr>
        <w:t xml:space="preserve">Berisi </w:t>
      </w:r>
      <w:r>
        <w:rPr>
          <w:rFonts w:asciiTheme="majorHAnsi" w:hAnsiTheme="majorHAnsi"/>
          <w:i/>
          <w:color w:val="00B0F0"/>
          <w:sz w:val="24"/>
          <w:szCs w:val="24"/>
        </w:rPr>
        <w:t>rencana investigasi kasus</w:t>
      </w:r>
    </w:p>
    <w:p w:rsidR="003577F6" w:rsidRDefault="003577F6" w:rsidP="00D83D1D">
      <w:pPr>
        <w:pStyle w:val="ListParagraph"/>
        <w:tabs>
          <w:tab w:val="left" w:pos="6045"/>
        </w:tabs>
        <w:jc w:val="both"/>
        <w:rPr>
          <w:rFonts w:asciiTheme="majorHAnsi" w:hAnsiTheme="majorHAnsi"/>
          <w:sz w:val="24"/>
          <w:szCs w:val="24"/>
        </w:rPr>
      </w:pPr>
    </w:p>
    <w:p w:rsidR="003577F6" w:rsidRDefault="003577F6" w:rsidP="003577F6"/>
    <w:p w:rsidR="00550E4B" w:rsidRPr="003577F6" w:rsidRDefault="003577F6" w:rsidP="003577F6">
      <w:pPr>
        <w:tabs>
          <w:tab w:val="left" w:pos="2475"/>
        </w:tabs>
      </w:pPr>
      <w:r>
        <w:tab/>
      </w:r>
    </w:p>
    <w:sectPr w:rsidR="00550E4B" w:rsidRPr="003577F6" w:rsidSect="00D72A03">
      <w:footerReference w:type="default" r:id="rId8"/>
      <w:pgSz w:w="12240" w:h="15840"/>
      <w:pgMar w:top="1440" w:right="1440" w:bottom="1440" w:left="1440" w:header="708" w:footer="708" w:gutter="0"/>
      <w:pgBorders w:display="notFirstPage" w:offsetFrom="page">
        <w:top w:val="single" w:sz="12" w:space="24" w:color="943634" w:themeColor="accent2" w:themeShade="BF" w:shadow="1"/>
        <w:left w:val="single" w:sz="12" w:space="24" w:color="943634" w:themeColor="accent2" w:themeShade="BF" w:shadow="1"/>
        <w:bottom w:val="single" w:sz="12" w:space="24" w:color="943634" w:themeColor="accent2" w:themeShade="BF" w:shadow="1"/>
        <w:right w:val="single" w:sz="12" w:space="24" w:color="943634" w:themeColor="accent2" w:themeShade="BF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E7" w:rsidRDefault="00700FE7" w:rsidP="00D72A03">
      <w:pPr>
        <w:spacing w:after="0" w:line="240" w:lineRule="auto"/>
      </w:pPr>
      <w:r>
        <w:separator/>
      </w:r>
    </w:p>
  </w:endnote>
  <w:endnote w:type="continuationSeparator" w:id="0">
    <w:p w:rsidR="00700FE7" w:rsidRDefault="00700FE7" w:rsidP="00D7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0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24005" w:rsidRDefault="00FC71F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3577F6" w:rsidRPr="003577F6">
            <w:rPr>
              <w:b/>
              <w:noProof/>
            </w:rPr>
            <w:t>2</w:t>
          </w:r>
        </w:fldSimple>
        <w:r w:rsidR="00824005">
          <w:rPr>
            <w:b/>
          </w:rPr>
          <w:t xml:space="preserve"> | </w:t>
        </w:r>
        <w:r w:rsidR="00824005">
          <w:rPr>
            <w:color w:val="7F7F7F" w:themeColor="background1" w:themeShade="7F"/>
            <w:spacing w:val="60"/>
          </w:rPr>
          <w:t>Page</w:t>
        </w:r>
      </w:p>
    </w:sdtContent>
  </w:sdt>
  <w:p w:rsidR="00824005" w:rsidRDefault="008240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E7" w:rsidRDefault="00700FE7" w:rsidP="00D72A03">
      <w:pPr>
        <w:spacing w:after="0" w:line="240" w:lineRule="auto"/>
      </w:pPr>
      <w:r>
        <w:separator/>
      </w:r>
    </w:p>
  </w:footnote>
  <w:footnote w:type="continuationSeparator" w:id="0">
    <w:p w:rsidR="00700FE7" w:rsidRDefault="00700FE7" w:rsidP="00D72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F37"/>
    <w:multiLevelType w:val="multilevel"/>
    <w:tmpl w:val="513A995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68070D7"/>
    <w:multiLevelType w:val="multilevel"/>
    <w:tmpl w:val="18F82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01FB7"/>
    <w:multiLevelType w:val="hybridMultilevel"/>
    <w:tmpl w:val="CF96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F6A2C"/>
    <w:multiLevelType w:val="multilevel"/>
    <w:tmpl w:val="18F82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43DCE"/>
    <w:multiLevelType w:val="multilevel"/>
    <w:tmpl w:val="18F82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C31E6"/>
    <w:multiLevelType w:val="hybridMultilevel"/>
    <w:tmpl w:val="E528E6BE"/>
    <w:lvl w:ilvl="0" w:tplc="0421000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6">
    <w:nsid w:val="534F33C0"/>
    <w:multiLevelType w:val="multilevel"/>
    <w:tmpl w:val="5802D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D9B59D9"/>
    <w:multiLevelType w:val="multilevel"/>
    <w:tmpl w:val="1B46C03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2662C"/>
    <w:multiLevelType w:val="multilevel"/>
    <w:tmpl w:val="D6D6637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9197EE8"/>
    <w:multiLevelType w:val="multilevel"/>
    <w:tmpl w:val="63402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17A"/>
    <w:rsid w:val="000079A2"/>
    <w:rsid w:val="00033526"/>
    <w:rsid w:val="000456BB"/>
    <w:rsid w:val="000A7048"/>
    <w:rsid w:val="000C4647"/>
    <w:rsid w:val="000D0136"/>
    <w:rsid w:val="000D7044"/>
    <w:rsid w:val="001242A5"/>
    <w:rsid w:val="00156DC8"/>
    <w:rsid w:val="00195C98"/>
    <w:rsid w:val="001B47DD"/>
    <w:rsid w:val="001D2A3F"/>
    <w:rsid w:val="00221D59"/>
    <w:rsid w:val="0022679F"/>
    <w:rsid w:val="00311C48"/>
    <w:rsid w:val="00352323"/>
    <w:rsid w:val="003577F6"/>
    <w:rsid w:val="00381279"/>
    <w:rsid w:val="0038546D"/>
    <w:rsid w:val="003A1656"/>
    <w:rsid w:val="003B66C7"/>
    <w:rsid w:val="003D4CE6"/>
    <w:rsid w:val="004505FD"/>
    <w:rsid w:val="004562CB"/>
    <w:rsid w:val="004A79B7"/>
    <w:rsid w:val="004D14D9"/>
    <w:rsid w:val="004F594B"/>
    <w:rsid w:val="00523A3F"/>
    <w:rsid w:val="005307E1"/>
    <w:rsid w:val="00531355"/>
    <w:rsid w:val="00550E4B"/>
    <w:rsid w:val="00587FBB"/>
    <w:rsid w:val="005D2839"/>
    <w:rsid w:val="005D4B7C"/>
    <w:rsid w:val="00642F68"/>
    <w:rsid w:val="00660753"/>
    <w:rsid w:val="00666153"/>
    <w:rsid w:val="006A1F35"/>
    <w:rsid w:val="006A31B7"/>
    <w:rsid w:val="006B34DC"/>
    <w:rsid w:val="006E4386"/>
    <w:rsid w:val="006E7C92"/>
    <w:rsid w:val="00700FE7"/>
    <w:rsid w:val="007026A8"/>
    <w:rsid w:val="00736FBD"/>
    <w:rsid w:val="00817856"/>
    <w:rsid w:val="00824005"/>
    <w:rsid w:val="008C3FF1"/>
    <w:rsid w:val="008E2964"/>
    <w:rsid w:val="00910F5D"/>
    <w:rsid w:val="00942C33"/>
    <w:rsid w:val="009518D6"/>
    <w:rsid w:val="00A322AF"/>
    <w:rsid w:val="00A813BA"/>
    <w:rsid w:val="00AB2EAE"/>
    <w:rsid w:val="00AC5F36"/>
    <w:rsid w:val="00C10689"/>
    <w:rsid w:val="00C2149B"/>
    <w:rsid w:val="00C26CB0"/>
    <w:rsid w:val="00C414B4"/>
    <w:rsid w:val="00CA048A"/>
    <w:rsid w:val="00CF1E23"/>
    <w:rsid w:val="00D11154"/>
    <w:rsid w:val="00D35930"/>
    <w:rsid w:val="00D42132"/>
    <w:rsid w:val="00D45FF5"/>
    <w:rsid w:val="00D72A03"/>
    <w:rsid w:val="00D756A0"/>
    <w:rsid w:val="00D83D1D"/>
    <w:rsid w:val="00DD517A"/>
    <w:rsid w:val="00E13718"/>
    <w:rsid w:val="00E20504"/>
    <w:rsid w:val="00E211F8"/>
    <w:rsid w:val="00E5407C"/>
    <w:rsid w:val="00E938BE"/>
    <w:rsid w:val="00E9433C"/>
    <w:rsid w:val="00EF70AC"/>
    <w:rsid w:val="00F371AB"/>
    <w:rsid w:val="00F56BC3"/>
    <w:rsid w:val="00F65921"/>
    <w:rsid w:val="00FC71F3"/>
    <w:rsid w:val="00FD3269"/>
    <w:rsid w:val="00FE4187"/>
    <w:rsid w:val="00FF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7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D517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D2A3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2A3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A03"/>
  </w:style>
  <w:style w:type="paragraph" w:styleId="Footer">
    <w:name w:val="footer"/>
    <w:basedOn w:val="Normal"/>
    <w:link w:val="FooterChar"/>
    <w:uiPriority w:val="99"/>
    <w:unhideWhenUsed/>
    <w:rsid w:val="00D7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03"/>
  </w:style>
  <w:style w:type="paragraph" w:styleId="Title">
    <w:name w:val="Title"/>
    <w:basedOn w:val="Normal"/>
    <w:next w:val="Normal"/>
    <w:link w:val="TitleChar"/>
    <w:uiPriority w:val="10"/>
    <w:qFormat/>
    <w:rsid w:val="00124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4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540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69A5C7B1234E9A99C728B195D8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13C9-FC6F-4F16-B890-7A15037B4AA5}"/>
      </w:docPartPr>
      <w:docPartBody>
        <w:p w:rsidR="002B54E8" w:rsidRDefault="002B54E8" w:rsidP="002B54E8">
          <w:pPr>
            <w:pStyle w:val="8B69A5C7B1234E9A99C728B195D8F748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[Year]</w:t>
          </w:r>
        </w:p>
      </w:docPartBody>
    </w:docPart>
    <w:docPart>
      <w:docPartPr>
        <w:name w:val="CD0A17D3EAB04EA19D6075A42D62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049B-CA8A-4E24-B944-5B13AB52AEFC}"/>
      </w:docPartPr>
      <w:docPartBody>
        <w:p w:rsidR="002B54E8" w:rsidRDefault="002B54E8" w:rsidP="002B54E8">
          <w:pPr>
            <w:pStyle w:val="CD0A17D3EAB04EA19D6075A42D6278E1"/>
          </w:pPr>
          <w:r>
            <w:rPr>
              <w:color w:val="76923C" w:themeColor="accent3" w:themeShade="B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B54E8"/>
    <w:rsid w:val="000172F0"/>
    <w:rsid w:val="002B54E8"/>
    <w:rsid w:val="007005A5"/>
    <w:rsid w:val="009E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4F7E78791F4D7BAC5CC0570DA5D731">
    <w:name w:val="584F7E78791F4D7BAC5CC0570DA5D731"/>
    <w:rsid w:val="002B54E8"/>
  </w:style>
  <w:style w:type="paragraph" w:customStyle="1" w:styleId="97DAB4588B0246B69122A29BE5565C81">
    <w:name w:val="97DAB4588B0246B69122A29BE5565C81"/>
    <w:rsid w:val="002B54E8"/>
  </w:style>
  <w:style w:type="paragraph" w:customStyle="1" w:styleId="D671F9662A5A48ED91566448D0288FE7">
    <w:name w:val="D671F9662A5A48ED91566448D0288FE7"/>
    <w:rsid w:val="002B54E8"/>
  </w:style>
  <w:style w:type="paragraph" w:customStyle="1" w:styleId="8448E222CFFF4B95980DC84ADFB8666B">
    <w:name w:val="8448E222CFFF4B95980DC84ADFB8666B"/>
    <w:rsid w:val="002B54E8"/>
  </w:style>
  <w:style w:type="paragraph" w:customStyle="1" w:styleId="7B5AA52A74084317A66D6874D3F99803">
    <w:name w:val="7B5AA52A74084317A66D6874D3F99803"/>
    <w:rsid w:val="002B54E8"/>
  </w:style>
  <w:style w:type="paragraph" w:customStyle="1" w:styleId="8B69A5C7B1234E9A99C728B195D8F748">
    <w:name w:val="8B69A5C7B1234E9A99C728B195D8F748"/>
    <w:rsid w:val="002B54E8"/>
  </w:style>
  <w:style w:type="paragraph" w:customStyle="1" w:styleId="CD0A17D3EAB04EA19D6075A42D6278E1">
    <w:name w:val="CD0A17D3EAB04EA19D6075A42D6278E1"/>
    <w:rsid w:val="002B54E8"/>
  </w:style>
  <w:style w:type="paragraph" w:customStyle="1" w:styleId="077253BE90544F1EB00671B06265EBF4">
    <w:name w:val="077253BE90544F1EB00671B06265EBF4"/>
    <w:rsid w:val="002B54E8"/>
  </w:style>
  <w:style w:type="paragraph" w:customStyle="1" w:styleId="FFD7F829314A46C68E261B4111342D26">
    <w:name w:val="FFD7F829314A46C68E261B4111342D26"/>
    <w:rsid w:val="002B54E8"/>
  </w:style>
  <w:style w:type="paragraph" w:customStyle="1" w:styleId="CC78E9C5A9D34BE9BF149E302A8324B7">
    <w:name w:val="CC78E9C5A9D34BE9BF149E302A8324B7"/>
    <w:rsid w:val="002B54E8"/>
  </w:style>
  <w:style w:type="paragraph" w:customStyle="1" w:styleId="60C7C80B1AA5462FA62F186A22B1CAE2">
    <w:name w:val="60C7C80B1AA5462FA62F186A22B1CAE2"/>
    <w:rsid w:val="002B54E8"/>
  </w:style>
  <w:style w:type="paragraph" w:customStyle="1" w:styleId="23A26802B1434416A0157EDBCEE35341">
    <w:name w:val="23A26802B1434416A0157EDBCEE35341"/>
    <w:rsid w:val="002B54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2017-05-15T00:00:00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 PELATIHAN                                                         Deteksi Potensi Fraud layanan kesehatan dengan metode soap</vt:lpstr>
    </vt:vector>
  </TitlesOfParts>
  <Company>RS …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Hasil deteksi potensi fraud layanan kesehatan di rs …                                                 periode … - … tahun ….</dc:title>
  <dc:creator>Tim Deteksi Potensi Fraud:                                                       1. …                                                                                                         2. …                                                                                                         3. …                                                                                                      4. …                                                                                                      5. …                                                                                                     Dst.</dc:creator>
  <cp:lastModifiedBy>Puti Aulia Rahma</cp:lastModifiedBy>
  <cp:revision>5</cp:revision>
  <dcterms:created xsi:type="dcterms:W3CDTF">2017-06-06T20:13:00Z</dcterms:created>
  <dcterms:modified xsi:type="dcterms:W3CDTF">2017-06-06T20:18:00Z</dcterms:modified>
</cp:coreProperties>
</file>